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9A350" w14:textId="77777777" w:rsidR="00C111D9" w:rsidRPr="005D7428" w:rsidRDefault="00C111D9" w:rsidP="00C111D9">
      <w:pPr>
        <w:pStyle w:val="Default"/>
        <w:jc w:val="center"/>
        <w:rPr>
          <w:rFonts w:asciiTheme="minorHAnsi" w:hAnsiTheme="minorHAnsi" w:cstheme="minorHAnsi"/>
          <w:sz w:val="28"/>
          <w:szCs w:val="28"/>
        </w:rPr>
      </w:pPr>
      <w:r w:rsidRPr="005D7428">
        <w:rPr>
          <w:noProof/>
          <w:sz w:val="28"/>
          <w:szCs w:val="28"/>
        </w:rPr>
        <w:drawing>
          <wp:inline distT="0" distB="0" distL="0" distR="0" wp14:anchorId="072E29DF" wp14:editId="1108F8DA">
            <wp:extent cx="1771650" cy="582707"/>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0816" cy="595589"/>
                    </a:xfrm>
                    <a:prstGeom prst="rect">
                      <a:avLst/>
                    </a:prstGeom>
                    <a:noFill/>
                    <a:ln>
                      <a:noFill/>
                    </a:ln>
                  </pic:spPr>
                </pic:pic>
              </a:graphicData>
            </a:graphic>
          </wp:inline>
        </w:drawing>
      </w:r>
    </w:p>
    <w:p w14:paraId="76AAF0AD" w14:textId="77777777" w:rsidR="00C111D9" w:rsidRPr="005D7428" w:rsidRDefault="00C111D9" w:rsidP="00C111D9">
      <w:pPr>
        <w:pStyle w:val="Default"/>
        <w:jc w:val="center"/>
        <w:rPr>
          <w:rFonts w:asciiTheme="minorHAnsi" w:hAnsiTheme="minorHAnsi" w:cstheme="minorHAnsi"/>
          <w:sz w:val="28"/>
          <w:szCs w:val="28"/>
        </w:rPr>
      </w:pPr>
    </w:p>
    <w:p w14:paraId="16E01B08" w14:textId="77777777" w:rsidR="00C111D9" w:rsidRDefault="00C111D9" w:rsidP="00C111D9">
      <w:pPr>
        <w:pStyle w:val="Default"/>
        <w:jc w:val="center"/>
        <w:rPr>
          <w:rFonts w:asciiTheme="minorHAnsi" w:hAnsiTheme="minorHAnsi" w:cstheme="minorHAnsi"/>
          <w:sz w:val="28"/>
          <w:szCs w:val="28"/>
        </w:rPr>
      </w:pPr>
    </w:p>
    <w:p w14:paraId="4EF85985" w14:textId="77777777" w:rsidR="00E875EA" w:rsidRDefault="00C111D9" w:rsidP="00C111D9">
      <w:pPr>
        <w:pStyle w:val="Default"/>
        <w:jc w:val="center"/>
        <w:rPr>
          <w:rFonts w:asciiTheme="minorHAnsi" w:hAnsiTheme="minorHAnsi" w:cstheme="minorHAnsi"/>
          <w:sz w:val="32"/>
          <w:szCs w:val="32"/>
        </w:rPr>
      </w:pPr>
      <w:r>
        <w:rPr>
          <w:rFonts w:asciiTheme="minorHAnsi" w:hAnsiTheme="minorHAnsi" w:cstheme="minorHAnsi"/>
          <w:sz w:val="32"/>
          <w:szCs w:val="32"/>
        </w:rPr>
        <w:t xml:space="preserve">Dopo due anni di restauri, </w:t>
      </w:r>
    </w:p>
    <w:p w14:paraId="0D83CA09" w14:textId="1594F6C0" w:rsidR="00C111D9" w:rsidRDefault="00C111D9" w:rsidP="00E875EA">
      <w:pPr>
        <w:pStyle w:val="Default"/>
        <w:jc w:val="center"/>
        <w:rPr>
          <w:rFonts w:asciiTheme="minorHAnsi" w:hAnsiTheme="minorHAnsi" w:cstheme="minorHAnsi"/>
          <w:sz w:val="32"/>
          <w:szCs w:val="32"/>
        </w:rPr>
      </w:pPr>
      <w:r>
        <w:rPr>
          <w:rFonts w:asciiTheme="minorHAnsi" w:hAnsiTheme="minorHAnsi" w:cstheme="minorHAnsi"/>
          <w:sz w:val="32"/>
          <w:szCs w:val="32"/>
        </w:rPr>
        <w:t>torna al suo antico splendore</w:t>
      </w:r>
      <w:r w:rsidR="00E875EA">
        <w:rPr>
          <w:rFonts w:asciiTheme="minorHAnsi" w:hAnsiTheme="minorHAnsi" w:cstheme="minorHAnsi"/>
          <w:sz w:val="32"/>
          <w:szCs w:val="32"/>
        </w:rPr>
        <w:t xml:space="preserve"> </w:t>
      </w:r>
      <w:r w:rsidR="008455D2">
        <w:rPr>
          <w:rFonts w:asciiTheme="minorHAnsi" w:hAnsiTheme="minorHAnsi" w:cstheme="minorHAnsi"/>
          <w:sz w:val="32"/>
          <w:szCs w:val="32"/>
        </w:rPr>
        <w:t>l</w:t>
      </w:r>
      <w:r>
        <w:rPr>
          <w:rFonts w:asciiTheme="minorHAnsi" w:hAnsiTheme="minorHAnsi" w:cstheme="minorHAnsi"/>
          <w:sz w:val="32"/>
          <w:szCs w:val="32"/>
        </w:rPr>
        <w:t>a Cappella di Sant’Aquilino</w:t>
      </w:r>
    </w:p>
    <w:p w14:paraId="13EA7F62" w14:textId="77777777" w:rsidR="00C111D9" w:rsidRPr="005D7428" w:rsidRDefault="00C111D9" w:rsidP="00C111D9">
      <w:pPr>
        <w:pStyle w:val="Default"/>
        <w:jc w:val="center"/>
        <w:rPr>
          <w:rFonts w:asciiTheme="minorHAnsi" w:hAnsiTheme="minorHAnsi" w:cstheme="minorHAnsi"/>
          <w:sz w:val="28"/>
          <w:szCs w:val="28"/>
        </w:rPr>
      </w:pPr>
      <w:r>
        <w:rPr>
          <w:rFonts w:asciiTheme="minorHAnsi" w:hAnsiTheme="minorHAnsi" w:cstheme="minorHAnsi"/>
          <w:sz w:val="28"/>
          <w:szCs w:val="28"/>
        </w:rPr>
        <w:t>Basilica di San Lorenzo Maggiore, Milano</w:t>
      </w:r>
      <w:r w:rsidRPr="005D7428">
        <w:rPr>
          <w:rFonts w:asciiTheme="minorHAnsi" w:hAnsiTheme="minorHAnsi" w:cstheme="minorHAnsi"/>
          <w:sz w:val="28"/>
          <w:szCs w:val="28"/>
        </w:rPr>
        <w:t xml:space="preserve"> – </w:t>
      </w:r>
      <w:r>
        <w:rPr>
          <w:rFonts w:asciiTheme="minorHAnsi" w:hAnsiTheme="minorHAnsi" w:cstheme="minorHAnsi"/>
          <w:sz w:val="28"/>
          <w:szCs w:val="28"/>
        </w:rPr>
        <w:t>15</w:t>
      </w:r>
      <w:r w:rsidRPr="005D7428">
        <w:rPr>
          <w:rFonts w:asciiTheme="minorHAnsi" w:hAnsiTheme="minorHAnsi" w:cstheme="minorHAnsi"/>
          <w:sz w:val="28"/>
          <w:szCs w:val="28"/>
        </w:rPr>
        <w:t xml:space="preserve"> </w:t>
      </w:r>
      <w:r>
        <w:rPr>
          <w:rFonts w:asciiTheme="minorHAnsi" w:hAnsiTheme="minorHAnsi" w:cstheme="minorHAnsi"/>
          <w:sz w:val="28"/>
          <w:szCs w:val="28"/>
        </w:rPr>
        <w:t>luglio</w:t>
      </w:r>
      <w:r w:rsidRPr="005D7428">
        <w:rPr>
          <w:rFonts w:asciiTheme="minorHAnsi" w:hAnsiTheme="minorHAnsi" w:cstheme="minorHAnsi"/>
          <w:sz w:val="28"/>
          <w:szCs w:val="28"/>
        </w:rPr>
        <w:t xml:space="preserve"> </w:t>
      </w:r>
      <w:r>
        <w:rPr>
          <w:rFonts w:asciiTheme="minorHAnsi" w:hAnsiTheme="minorHAnsi" w:cstheme="minorHAnsi"/>
          <w:sz w:val="28"/>
          <w:szCs w:val="28"/>
        </w:rPr>
        <w:t>2020</w:t>
      </w:r>
    </w:p>
    <w:p w14:paraId="26258A5A" w14:textId="77777777" w:rsidR="00C111D9" w:rsidRPr="005D7428" w:rsidRDefault="00C111D9" w:rsidP="00C111D9">
      <w:pPr>
        <w:pStyle w:val="Default"/>
        <w:jc w:val="center"/>
        <w:rPr>
          <w:rFonts w:asciiTheme="minorHAnsi" w:hAnsiTheme="minorHAnsi" w:cstheme="minorHAnsi"/>
          <w:sz w:val="28"/>
          <w:szCs w:val="28"/>
        </w:rPr>
      </w:pPr>
    </w:p>
    <w:p w14:paraId="09395792" w14:textId="77777777" w:rsidR="00C111D9" w:rsidRDefault="00C111D9" w:rsidP="00C111D9">
      <w:pPr>
        <w:pStyle w:val="Default"/>
        <w:jc w:val="center"/>
        <w:rPr>
          <w:rFonts w:asciiTheme="minorHAnsi" w:hAnsiTheme="minorHAnsi" w:cstheme="minorHAnsi"/>
          <w:sz w:val="28"/>
          <w:szCs w:val="28"/>
        </w:rPr>
      </w:pPr>
      <w:r w:rsidRPr="005D7428">
        <w:rPr>
          <w:rFonts w:asciiTheme="minorHAnsi" w:hAnsiTheme="minorHAnsi" w:cstheme="minorHAnsi"/>
          <w:sz w:val="28"/>
          <w:szCs w:val="28"/>
        </w:rPr>
        <w:t>***</w:t>
      </w:r>
    </w:p>
    <w:p w14:paraId="77E12A57" w14:textId="77777777" w:rsidR="00C111D9" w:rsidRPr="005D7428" w:rsidRDefault="00C111D9" w:rsidP="00C111D9">
      <w:pPr>
        <w:pStyle w:val="Default"/>
        <w:jc w:val="center"/>
        <w:rPr>
          <w:rFonts w:asciiTheme="minorHAnsi" w:hAnsiTheme="minorHAnsi" w:cstheme="minorHAnsi"/>
          <w:sz w:val="28"/>
          <w:szCs w:val="28"/>
        </w:rPr>
      </w:pPr>
    </w:p>
    <w:p w14:paraId="1422558D" w14:textId="77777777" w:rsidR="00013514" w:rsidRDefault="00C111D9" w:rsidP="00013514">
      <w:pPr>
        <w:jc w:val="center"/>
        <w:rPr>
          <w:rFonts w:cstheme="minorHAnsi"/>
          <w:sz w:val="28"/>
          <w:szCs w:val="28"/>
        </w:rPr>
      </w:pPr>
      <w:r>
        <w:rPr>
          <w:rFonts w:cstheme="minorHAnsi"/>
          <w:sz w:val="28"/>
          <w:szCs w:val="28"/>
        </w:rPr>
        <w:t>Dichiarazione</w:t>
      </w:r>
      <w:r w:rsidRPr="005D7428">
        <w:rPr>
          <w:rFonts w:cstheme="minorHAnsi"/>
          <w:sz w:val="28"/>
          <w:szCs w:val="28"/>
        </w:rPr>
        <w:t xml:space="preserve"> dell’Assessore all’Autonomia e Cultura</w:t>
      </w:r>
      <w:r>
        <w:rPr>
          <w:rFonts w:cstheme="minorHAnsi"/>
          <w:sz w:val="28"/>
          <w:szCs w:val="28"/>
        </w:rPr>
        <w:br/>
      </w:r>
      <w:r w:rsidR="00013514">
        <w:rPr>
          <w:rFonts w:cstheme="minorHAnsi"/>
          <w:sz w:val="28"/>
          <w:szCs w:val="28"/>
        </w:rPr>
        <w:t>Regione Lombardia</w:t>
      </w:r>
    </w:p>
    <w:p w14:paraId="48D6305D" w14:textId="77777777" w:rsidR="00E875EA" w:rsidRDefault="00013514" w:rsidP="00013514">
      <w:pPr>
        <w:jc w:val="center"/>
        <w:rPr>
          <w:rFonts w:cstheme="minorHAnsi"/>
          <w:sz w:val="28"/>
          <w:szCs w:val="28"/>
        </w:rPr>
      </w:pPr>
      <w:r>
        <w:rPr>
          <w:rFonts w:cstheme="minorHAnsi"/>
          <w:sz w:val="28"/>
          <w:szCs w:val="28"/>
        </w:rPr>
        <w:t xml:space="preserve"> </w:t>
      </w:r>
    </w:p>
    <w:p w14:paraId="0438C523" w14:textId="1662013D" w:rsidR="00C111D9" w:rsidRPr="005D7428" w:rsidRDefault="00013514" w:rsidP="00013514">
      <w:pPr>
        <w:jc w:val="center"/>
        <w:rPr>
          <w:rFonts w:cstheme="minorHAnsi"/>
          <w:sz w:val="28"/>
          <w:szCs w:val="28"/>
        </w:rPr>
      </w:pPr>
      <w:r w:rsidRPr="00013514">
        <w:rPr>
          <w:rFonts w:cstheme="minorHAnsi"/>
          <w:b/>
          <w:bCs/>
          <w:sz w:val="28"/>
          <w:szCs w:val="28"/>
        </w:rPr>
        <w:t>PROF. STEFANO BRUNO GALLI</w:t>
      </w:r>
    </w:p>
    <w:p w14:paraId="10EF8B10" w14:textId="77777777" w:rsidR="00C111D9" w:rsidRDefault="00C111D9" w:rsidP="00C4165D">
      <w:pPr>
        <w:spacing w:after="0"/>
        <w:rPr>
          <w:sz w:val="28"/>
          <w:szCs w:val="28"/>
        </w:rPr>
      </w:pPr>
    </w:p>
    <w:p w14:paraId="50B692E5" w14:textId="56A373CD" w:rsidR="00F06054" w:rsidRPr="00C4165D" w:rsidRDefault="00F91B61">
      <w:pPr>
        <w:rPr>
          <w:sz w:val="26"/>
          <w:szCs w:val="26"/>
        </w:rPr>
      </w:pPr>
      <w:r w:rsidRPr="00C4165D">
        <w:rPr>
          <w:sz w:val="26"/>
          <w:szCs w:val="26"/>
        </w:rPr>
        <w:t xml:space="preserve">Sono </w:t>
      </w:r>
      <w:r w:rsidR="00E875EA" w:rsidRPr="00C4165D">
        <w:rPr>
          <w:sz w:val="26"/>
          <w:szCs w:val="26"/>
        </w:rPr>
        <w:t>molto</w:t>
      </w:r>
      <w:r w:rsidRPr="00C4165D">
        <w:rPr>
          <w:sz w:val="26"/>
          <w:szCs w:val="26"/>
        </w:rPr>
        <w:t xml:space="preserve"> soddisfatto per la conclusione del restauro della bellissima cappella di Sant’Aquilino in San Lorenzo Maggiore. Condotto con grande </w:t>
      </w:r>
      <w:r w:rsidR="002F3CB1" w:rsidRPr="00C4165D">
        <w:rPr>
          <w:sz w:val="26"/>
          <w:szCs w:val="26"/>
        </w:rPr>
        <w:t>cura</w:t>
      </w:r>
      <w:r w:rsidRPr="00C4165D">
        <w:rPr>
          <w:sz w:val="26"/>
          <w:szCs w:val="26"/>
        </w:rPr>
        <w:t xml:space="preserve"> e perizia, si tratta di un intervento che, dopo due anni di lavoro, restituisce ai milanesi e ai lombardi uno dei </w:t>
      </w:r>
      <w:r w:rsidR="00E875EA" w:rsidRPr="00C4165D">
        <w:rPr>
          <w:sz w:val="26"/>
          <w:szCs w:val="26"/>
        </w:rPr>
        <w:t>maggiori</w:t>
      </w:r>
      <w:r w:rsidRPr="00C4165D">
        <w:rPr>
          <w:sz w:val="26"/>
          <w:szCs w:val="26"/>
        </w:rPr>
        <w:t xml:space="preserve"> </w:t>
      </w:r>
      <w:r w:rsidR="002F3CB1" w:rsidRPr="00C4165D">
        <w:rPr>
          <w:sz w:val="26"/>
          <w:szCs w:val="26"/>
        </w:rPr>
        <w:t>capolavori</w:t>
      </w:r>
      <w:r w:rsidRPr="00C4165D">
        <w:rPr>
          <w:sz w:val="26"/>
          <w:szCs w:val="26"/>
        </w:rPr>
        <w:t xml:space="preserve"> </w:t>
      </w:r>
      <w:r w:rsidR="00013514" w:rsidRPr="00C4165D">
        <w:rPr>
          <w:sz w:val="26"/>
          <w:szCs w:val="26"/>
        </w:rPr>
        <w:t xml:space="preserve">artistici </w:t>
      </w:r>
      <w:r w:rsidRPr="00C4165D">
        <w:rPr>
          <w:sz w:val="26"/>
          <w:szCs w:val="26"/>
        </w:rPr>
        <w:t xml:space="preserve">della Milano romana e paleocristiana. </w:t>
      </w:r>
      <w:r w:rsidR="00E875EA" w:rsidRPr="00C4165D">
        <w:rPr>
          <w:sz w:val="26"/>
          <w:szCs w:val="26"/>
        </w:rPr>
        <w:t>Nei fatti, l</w:t>
      </w:r>
      <w:r w:rsidR="00F06054" w:rsidRPr="00C4165D">
        <w:rPr>
          <w:sz w:val="26"/>
          <w:szCs w:val="26"/>
        </w:rPr>
        <w:t>a cappella di Sant’Aquilino è uno scrigno di tesori musivi di impressionante bellezza, la cui struttura è ancora quella originale del mausoleo imperiale eretto</w:t>
      </w:r>
      <w:r w:rsidR="002F3CB1" w:rsidRPr="00C4165D">
        <w:rPr>
          <w:sz w:val="26"/>
          <w:szCs w:val="26"/>
        </w:rPr>
        <w:t xml:space="preserve"> sul finire</w:t>
      </w:r>
      <w:r w:rsidR="00F06054" w:rsidRPr="00C4165D">
        <w:rPr>
          <w:sz w:val="26"/>
          <w:szCs w:val="26"/>
        </w:rPr>
        <w:t xml:space="preserve"> del IV secolo</w:t>
      </w:r>
      <w:r w:rsidR="00E875EA" w:rsidRPr="00C4165D">
        <w:rPr>
          <w:sz w:val="26"/>
          <w:szCs w:val="26"/>
        </w:rPr>
        <w:t>,</w:t>
      </w:r>
      <w:r w:rsidR="002F3CB1" w:rsidRPr="00C4165D">
        <w:rPr>
          <w:sz w:val="26"/>
          <w:szCs w:val="26"/>
        </w:rPr>
        <w:t xml:space="preserve"> in una </w:t>
      </w:r>
      <w:r w:rsidR="00F06054" w:rsidRPr="00C4165D">
        <w:rPr>
          <w:i/>
          <w:iCs/>
          <w:sz w:val="26"/>
          <w:szCs w:val="26"/>
        </w:rPr>
        <w:t>Mediolanum</w:t>
      </w:r>
      <w:r w:rsidR="002F3CB1" w:rsidRPr="00C4165D">
        <w:rPr>
          <w:sz w:val="26"/>
          <w:szCs w:val="26"/>
        </w:rPr>
        <w:t xml:space="preserve"> ancora romana e tuttavia </w:t>
      </w:r>
      <w:r w:rsidR="00C111D9" w:rsidRPr="00C4165D">
        <w:rPr>
          <w:sz w:val="26"/>
          <w:szCs w:val="26"/>
        </w:rPr>
        <w:t>posteriore</w:t>
      </w:r>
      <w:r w:rsidR="002F3CB1" w:rsidRPr="00C4165D">
        <w:rPr>
          <w:sz w:val="26"/>
          <w:szCs w:val="26"/>
        </w:rPr>
        <w:t xml:space="preserve"> all’editto di Costantino </w:t>
      </w:r>
      <w:r w:rsidR="00E875EA" w:rsidRPr="00C4165D">
        <w:rPr>
          <w:sz w:val="26"/>
          <w:szCs w:val="26"/>
        </w:rPr>
        <w:t>(</w:t>
      </w:r>
      <w:r w:rsidR="002F3CB1" w:rsidRPr="00C4165D">
        <w:rPr>
          <w:sz w:val="26"/>
          <w:szCs w:val="26"/>
        </w:rPr>
        <w:t>313</w:t>
      </w:r>
      <w:r w:rsidR="00E875EA" w:rsidRPr="00C4165D">
        <w:rPr>
          <w:sz w:val="26"/>
          <w:szCs w:val="26"/>
        </w:rPr>
        <w:t>)</w:t>
      </w:r>
      <w:r w:rsidR="002F3CB1" w:rsidRPr="00C4165D">
        <w:rPr>
          <w:sz w:val="26"/>
          <w:szCs w:val="26"/>
        </w:rPr>
        <w:t xml:space="preserve">. </w:t>
      </w:r>
      <w:r w:rsidRPr="00C4165D">
        <w:rPr>
          <w:sz w:val="26"/>
          <w:szCs w:val="26"/>
        </w:rPr>
        <w:t xml:space="preserve">Regione Lombardia, in particolare l’Assessorato che mi onoro di guidare, ha creduto sin dall’inizio </w:t>
      </w:r>
      <w:r w:rsidR="00013514" w:rsidRPr="00C4165D">
        <w:rPr>
          <w:sz w:val="26"/>
          <w:szCs w:val="26"/>
        </w:rPr>
        <w:t>in</w:t>
      </w:r>
      <w:r w:rsidRPr="00C4165D">
        <w:rPr>
          <w:sz w:val="26"/>
          <w:szCs w:val="26"/>
        </w:rPr>
        <w:t xml:space="preserve"> questo progetto che va a</w:t>
      </w:r>
      <w:r w:rsidR="002F3CB1" w:rsidRPr="00C4165D">
        <w:rPr>
          <w:sz w:val="26"/>
          <w:szCs w:val="26"/>
        </w:rPr>
        <w:t xml:space="preserve">d aggiungersi </w:t>
      </w:r>
      <w:r w:rsidRPr="00C4165D">
        <w:rPr>
          <w:sz w:val="26"/>
          <w:szCs w:val="26"/>
        </w:rPr>
        <w:t>al restauro</w:t>
      </w:r>
      <w:r w:rsidR="002F3CB1" w:rsidRPr="00C4165D">
        <w:rPr>
          <w:sz w:val="26"/>
          <w:szCs w:val="26"/>
        </w:rPr>
        <w:t xml:space="preserve"> </w:t>
      </w:r>
      <w:r w:rsidR="00B55A81" w:rsidRPr="00C4165D">
        <w:rPr>
          <w:sz w:val="26"/>
          <w:szCs w:val="26"/>
        </w:rPr>
        <w:t>gemello</w:t>
      </w:r>
      <w:r w:rsidR="002F3CB1" w:rsidRPr="00C4165D">
        <w:rPr>
          <w:sz w:val="26"/>
          <w:szCs w:val="26"/>
        </w:rPr>
        <w:t xml:space="preserve">, </w:t>
      </w:r>
      <w:r w:rsidRPr="00C4165D">
        <w:rPr>
          <w:sz w:val="26"/>
          <w:szCs w:val="26"/>
        </w:rPr>
        <w:t xml:space="preserve">già completato </w:t>
      </w:r>
      <w:r w:rsidR="00013514" w:rsidRPr="00C4165D">
        <w:rPr>
          <w:sz w:val="26"/>
          <w:szCs w:val="26"/>
        </w:rPr>
        <w:t>lo scorso anno</w:t>
      </w:r>
      <w:r w:rsidR="002F3CB1" w:rsidRPr="00C4165D">
        <w:rPr>
          <w:sz w:val="26"/>
          <w:szCs w:val="26"/>
        </w:rPr>
        <w:t xml:space="preserve">, </w:t>
      </w:r>
      <w:r w:rsidRPr="00C4165D">
        <w:rPr>
          <w:sz w:val="26"/>
          <w:szCs w:val="26"/>
        </w:rPr>
        <w:t xml:space="preserve">del mosaico della cupola del Sacello di San Vittore in Ciel d’oro, custodita nella Basilica di Sant’Ambrogio. Riportare all’antico splendore queste vivissime testimonianze del passato, restituire alle comunità gli echi della fondazione della civiltà cristiana in Lombardia, </w:t>
      </w:r>
      <w:r w:rsidR="00E875EA" w:rsidRPr="00C4165D">
        <w:rPr>
          <w:sz w:val="26"/>
          <w:szCs w:val="26"/>
        </w:rPr>
        <w:t>rappresenta una sorta</w:t>
      </w:r>
      <w:r w:rsidRPr="00C4165D">
        <w:rPr>
          <w:sz w:val="26"/>
          <w:szCs w:val="26"/>
        </w:rPr>
        <w:t xml:space="preserve"> </w:t>
      </w:r>
      <w:r w:rsidR="00E875EA" w:rsidRPr="00C4165D">
        <w:rPr>
          <w:sz w:val="26"/>
          <w:szCs w:val="26"/>
        </w:rPr>
        <w:t>di</w:t>
      </w:r>
      <w:r w:rsidRPr="00C4165D">
        <w:rPr>
          <w:sz w:val="26"/>
          <w:szCs w:val="26"/>
        </w:rPr>
        <w:t xml:space="preserve"> dovere etico e civile </w:t>
      </w:r>
      <w:r w:rsidR="00E875EA" w:rsidRPr="00C4165D">
        <w:rPr>
          <w:sz w:val="26"/>
          <w:szCs w:val="26"/>
        </w:rPr>
        <w:t>per</w:t>
      </w:r>
      <w:r w:rsidRPr="00C4165D">
        <w:rPr>
          <w:sz w:val="26"/>
          <w:szCs w:val="26"/>
        </w:rPr>
        <w:t xml:space="preserve"> le istituzioni pubbliche</w:t>
      </w:r>
      <w:r w:rsidR="00B55A81" w:rsidRPr="00C4165D">
        <w:rPr>
          <w:sz w:val="26"/>
          <w:szCs w:val="26"/>
        </w:rPr>
        <w:t xml:space="preserve">. Il </w:t>
      </w:r>
      <w:r w:rsidR="008455D2" w:rsidRPr="00C4165D">
        <w:rPr>
          <w:sz w:val="26"/>
          <w:szCs w:val="26"/>
        </w:rPr>
        <w:t>vasto</w:t>
      </w:r>
      <w:r w:rsidR="00B55A81" w:rsidRPr="00C4165D">
        <w:rPr>
          <w:sz w:val="26"/>
          <w:szCs w:val="26"/>
        </w:rPr>
        <w:t xml:space="preserve"> </w:t>
      </w:r>
      <w:r w:rsidR="00E875EA" w:rsidRPr="00C4165D">
        <w:rPr>
          <w:sz w:val="26"/>
          <w:szCs w:val="26"/>
        </w:rPr>
        <w:t xml:space="preserve">e significativo </w:t>
      </w:r>
      <w:r w:rsidR="00B55A81" w:rsidRPr="00C4165D">
        <w:rPr>
          <w:sz w:val="26"/>
          <w:szCs w:val="26"/>
        </w:rPr>
        <w:t>patrimonio ecclesiastico lombardo</w:t>
      </w:r>
      <w:r w:rsidR="008455D2" w:rsidRPr="00C4165D">
        <w:rPr>
          <w:sz w:val="26"/>
          <w:szCs w:val="26"/>
        </w:rPr>
        <w:t xml:space="preserve"> </w:t>
      </w:r>
      <w:r w:rsidR="00B55A81" w:rsidRPr="00C4165D">
        <w:rPr>
          <w:sz w:val="26"/>
          <w:szCs w:val="26"/>
        </w:rPr>
        <w:t>è parte integrante e cospicu</w:t>
      </w:r>
      <w:r w:rsidR="00E875EA" w:rsidRPr="00C4165D">
        <w:rPr>
          <w:sz w:val="26"/>
          <w:szCs w:val="26"/>
        </w:rPr>
        <w:t>a</w:t>
      </w:r>
      <w:r w:rsidR="00C111D9" w:rsidRPr="00C4165D">
        <w:rPr>
          <w:sz w:val="26"/>
          <w:szCs w:val="26"/>
        </w:rPr>
        <w:t xml:space="preserve"> </w:t>
      </w:r>
      <w:r w:rsidR="00B55A81" w:rsidRPr="00C4165D">
        <w:rPr>
          <w:sz w:val="26"/>
          <w:szCs w:val="26"/>
        </w:rPr>
        <w:t>dell’identità cultura</w:t>
      </w:r>
      <w:r w:rsidR="00E875EA" w:rsidRPr="00C4165D">
        <w:rPr>
          <w:sz w:val="26"/>
          <w:szCs w:val="26"/>
        </w:rPr>
        <w:t>le</w:t>
      </w:r>
      <w:r w:rsidR="00B55A81" w:rsidRPr="00C4165D">
        <w:rPr>
          <w:sz w:val="26"/>
          <w:szCs w:val="26"/>
        </w:rPr>
        <w:t xml:space="preserve"> </w:t>
      </w:r>
      <w:r w:rsidR="00E875EA" w:rsidRPr="00C4165D">
        <w:rPr>
          <w:sz w:val="26"/>
          <w:szCs w:val="26"/>
        </w:rPr>
        <w:t>lombarda</w:t>
      </w:r>
      <w:r w:rsidR="00B55A81" w:rsidRPr="00C4165D">
        <w:rPr>
          <w:sz w:val="26"/>
          <w:szCs w:val="26"/>
        </w:rPr>
        <w:t>. Troppo spesso però vers</w:t>
      </w:r>
      <w:r w:rsidR="00C111D9" w:rsidRPr="00C4165D">
        <w:rPr>
          <w:sz w:val="26"/>
          <w:szCs w:val="26"/>
        </w:rPr>
        <w:t>a</w:t>
      </w:r>
      <w:r w:rsidR="00B55A81" w:rsidRPr="00C4165D">
        <w:rPr>
          <w:sz w:val="26"/>
          <w:szCs w:val="26"/>
        </w:rPr>
        <w:t xml:space="preserve"> in uno stato di trascuratezza dovuta alla </w:t>
      </w:r>
      <w:r w:rsidR="008455D2" w:rsidRPr="00C4165D">
        <w:rPr>
          <w:sz w:val="26"/>
          <w:szCs w:val="26"/>
        </w:rPr>
        <w:t>carenza</w:t>
      </w:r>
      <w:r w:rsidR="00B55A81" w:rsidRPr="00C4165D">
        <w:rPr>
          <w:sz w:val="26"/>
          <w:szCs w:val="26"/>
        </w:rPr>
        <w:t xml:space="preserve"> di </w:t>
      </w:r>
      <w:r w:rsidR="008455D2" w:rsidRPr="00C4165D">
        <w:rPr>
          <w:sz w:val="26"/>
          <w:szCs w:val="26"/>
        </w:rPr>
        <w:t>risorse economiche</w:t>
      </w:r>
      <w:r w:rsidR="00B55A81" w:rsidRPr="00C4165D">
        <w:rPr>
          <w:sz w:val="26"/>
          <w:szCs w:val="26"/>
        </w:rPr>
        <w:t>. Per quest</w:t>
      </w:r>
      <w:r w:rsidR="00C111D9" w:rsidRPr="00C4165D">
        <w:rPr>
          <w:sz w:val="26"/>
          <w:szCs w:val="26"/>
        </w:rPr>
        <w:t>o motivo</w:t>
      </w:r>
      <w:r w:rsidR="00B55A81" w:rsidRPr="00C4165D">
        <w:rPr>
          <w:sz w:val="26"/>
          <w:szCs w:val="26"/>
        </w:rPr>
        <w:t>, Regione Lombardia ha dedicato un</w:t>
      </w:r>
      <w:r w:rsidR="00E875EA" w:rsidRPr="00C4165D">
        <w:rPr>
          <w:sz w:val="26"/>
          <w:szCs w:val="26"/>
        </w:rPr>
        <w:t>o</w:t>
      </w:r>
      <w:r w:rsidR="008455D2" w:rsidRPr="00C4165D">
        <w:rPr>
          <w:sz w:val="26"/>
          <w:szCs w:val="26"/>
        </w:rPr>
        <w:t xml:space="preserve"> </w:t>
      </w:r>
      <w:r w:rsidR="00E875EA" w:rsidRPr="00C4165D">
        <w:rPr>
          <w:sz w:val="26"/>
          <w:szCs w:val="26"/>
        </w:rPr>
        <w:t>specific</w:t>
      </w:r>
      <w:r w:rsidR="008455D2" w:rsidRPr="00C4165D">
        <w:rPr>
          <w:sz w:val="26"/>
          <w:szCs w:val="26"/>
        </w:rPr>
        <w:t>o</w:t>
      </w:r>
      <w:r w:rsidR="00B55A81" w:rsidRPr="00C4165D">
        <w:rPr>
          <w:sz w:val="26"/>
          <w:szCs w:val="26"/>
        </w:rPr>
        <w:t xml:space="preserve"> bando finalizzato alla valorizzazione del patrimonio ecclesiastico regionale</w:t>
      </w:r>
      <w:r w:rsidR="00C111D9" w:rsidRPr="00C4165D">
        <w:rPr>
          <w:sz w:val="26"/>
          <w:szCs w:val="26"/>
        </w:rPr>
        <w:t xml:space="preserve">, un’eredità culturale </w:t>
      </w:r>
      <w:r w:rsidR="00097F7E" w:rsidRPr="00C4165D">
        <w:rPr>
          <w:sz w:val="26"/>
          <w:szCs w:val="26"/>
        </w:rPr>
        <w:t>costitutiva</w:t>
      </w:r>
      <w:r w:rsidR="008455D2" w:rsidRPr="00C4165D">
        <w:rPr>
          <w:sz w:val="26"/>
          <w:szCs w:val="26"/>
        </w:rPr>
        <w:t xml:space="preserve"> del </w:t>
      </w:r>
      <w:proofErr w:type="spellStart"/>
      <w:r w:rsidR="008455D2" w:rsidRPr="00C4165D">
        <w:rPr>
          <w:i/>
          <w:iCs/>
          <w:sz w:val="26"/>
          <w:szCs w:val="26"/>
        </w:rPr>
        <w:t>genius</w:t>
      </w:r>
      <w:proofErr w:type="spellEnd"/>
      <w:r w:rsidR="008455D2" w:rsidRPr="00C4165D">
        <w:rPr>
          <w:i/>
          <w:iCs/>
          <w:sz w:val="26"/>
          <w:szCs w:val="26"/>
        </w:rPr>
        <w:t xml:space="preserve"> loci</w:t>
      </w:r>
      <w:r w:rsidR="008455D2" w:rsidRPr="00C4165D">
        <w:rPr>
          <w:sz w:val="26"/>
          <w:szCs w:val="26"/>
        </w:rPr>
        <w:t xml:space="preserve"> lombardo</w:t>
      </w:r>
      <w:r w:rsidR="00E875EA" w:rsidRPr="00C4165D">
        <w:rPr>
          <w:sz w:val="26"/>
          <w:szCs w:val="26"/>
        </w:rPr>
        <w:t xml:space="preserve"> e della sua identità e declinazione territoriale.</w:t>
      </w:r>
      <w:r w:rsidR="00013514" w:rsidRPr="00C4165D">
        <w:rPr>
          <w:sz w:val="26"/>
          <w:szCs w:val="26"/>
        </w:rPr>
        <w:t xml:space="preserve"> </w:t>
      </w:r>
      <w:r w:rsidR="00E875EA" w:rsidRPr="00C4165D">
        <w:rPr>
          <w:sz w:val="26"/>
          <w:szCs w:val="26"/>
        </w:rPr>
        <w:t xml:space="preserve">Non per nulla il bando è stato da altri definito come un’iniziativa di grandissima portata e di profondo significato, il miglior bando degli ultimi vent’anni. </w:t>
      </w:r>
      <w:r w:rsidR="00013514" w:rsidRPr="00C4165D">
        <w:rPr>
          <w:sz w:val="26"/>
          <w:szCs w:val="26"/>
        </w:rPr>
        <w:t xml:space="preserve">Sono convinto che questo </w:t>
      </w:r>
      <w:r w:rsidR="00097F7E" w:rsidRPr="00C4165D">
        <w:rPr>
          <w:sz w:val="26"/>
          <w:szCs w:val="26"/>
        </w:rPr>
        <w:t>tornare</w:t>
      </w:r>
      <w:r w:rsidR="00013514" w:rsidRPr="00C4165D">
        <w:rPr>
          <w:sz w:val="26"/>
          <w:szCs w:val="26"/>
        </w:rPr>
        <w:t xml:space="preserve"> alla luce di un </w:t>
      </w:r>
      <w:r w:rsidR="00097F7E" w:rsidRPr="00C4165D">
        <w:rPr>
          <w:sz w:val="26"/>
          <w:szCs w:val="26"/>
        </w:rPr>
        <w:t xml:space="preserve">tesoro dell’arte </w:t>
      </w:r>
      <w:r w:rsidR="00013514" w:rsidRPr="00C4165D">
        <w:rPr>
          <w:sz w:val="26"/>
          <w:szCs w:val="26"/>
        </w:rPr>
        <w:t>così prezioso, contribui</w:t>
      </w:r>
      <w:r w:rsidR="00097F7E" w:rsidRPr="00C4165D">
        <w:rPr>
          <w:sz w:val="26"/>
          <w:szCs w:val="26"/>
        </w:rPr>
        <w:t>rà</w:t>
      </w:r>
      <w:r w:rsidR="00013514" w:rsidRPr="00C4165D">
        <w:rPr>
          <w:sz w:val="26"/>
          <w:szCs w:val="26"/>
        </w:rPr>
        <w:t xml:space="preserve"> a</w:t>
      </w:r>
      <w:r w:rsidR="00E72F90" w:rsidRPr="00C4165D">
        <w:rPr>
          <w:sz w:val="26"/>
          <w:szCs w:val="26"/>
        </w:rPr>
        <w:t xml:space="preserve"> </w:t>
      </w:r>
      <w:r w:rsidR="00097F7E" w:rsidRPr="00C4165D">
        <w:rPr>
          <w:sz w:val="26"/>
          <w:szCs w:val="26"/>
        </w:rPr>
        <w:t xml:space="preserve">rinvigorire </w:t>
      </w:r>
      <w:r w:rsidR="00013514" w:rsidRPr="00C4165D">
        <w:rPr>
          <w:sz w:val="26"/>
          <w:szCs w:val="26"/>
        </w:rPr>
        <w:t>nell’animo dei milanesi e dei lombardi il desiderio di visitare e conoscere lo straordinario patrimonio culturale della nostra regione. Patrimonio che torna a</w:t>
      </w:r>
      <w:r w:rsidR="00097F7E" w:rsidRPr="00C4165D">
        <w:rPr>
          <w:sz w:val="26"/>
          <w:szCs w:val="26"/>
        </w:rPr>
        <w:t xml:space="preserve"> </w:t>
      </w:r>
      <w:r w:rsidR="00013514" w:rsidRPr="00C4165D">
        <w:rPr>
          <w:sz w:val="26"/>
          <w:szCs w:val="26"/>
        </w:rPr>
        <w:t>offrirsi al pubblico in tutta sicurezza dopo i difficili e drammatici mesi d</w:t>
      </w:r>
      <w:r w:rsidR="00E875EA" w:rsidRPr="00C4165D">
        <w:rPr>
          <w:sz w:val="26"/>
          <w:szCs w:val="26"/>
        </w:rPr>
        <w:t xml:space="preserve">el </w:t>
      </w:r>
      <w:proofErr w:type="spellStart"/>
      <w:r w:rsidR="00E875EA" w:rsidRPr="00C4165D">
        <w:rPr>
          <w:sz w:val="26"/>
          <w:szCs w:val="26"/>
        </w:rPr>
        <w:t>lockdown</w:t>
      </w:r>
      <w:proofErr w:type="spellEnd"/>
      <w:r w:rsidR="00013514" w:rsidRPr="00C4165D">
        <w:rPr>
          <w:sz w:val="26"/>
          <w:szCs w:val="26"/>
        </w:rPr>
        <w:t xml:space="preserve">. </w:t>
      </w:r>
    </w:p>
    <w:sectPr w:rsidR="00F06054" w:rsidRPr="00C4165D" w:rsidSect="00C4165D">
      <w:pgSz w:w="11906" w:h="16838"/>
      <w:pgMar w:top="141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0A"/>
    <w:rsid w:val="00013514"/>
    <w:rsid w:val="00035D06"/>
    <w:rsid w:val="00097F7E"/>
    <w:rsid w:val="002F3CB1"/>
    <w:rsid w:val="00597FB3"/>
    <w:rsid w:val="008455D2"/>
    <w:rsid w:val="00B55A81"/>
    <w:rsid w:val="00C111D9"/>
    <w:rsid w:val="00C4165D"/>
    <w:rsid w:val="00E5170A"/>
    <w:rsid w:val="00E72F90"/>
    <w:rsid w:val="00E875EA"/>
    <w:rsid w:val="00F06054"/>
    <w:rsid w:val="00F91B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D68B"/>
  <w15:chartTrackingRefBased/>
  <w15:docId w15:val="{F59EC842-DCD4-4172-AA01-FE5BFD3D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11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111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357</Words>
  <Characters>2041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Fanfoni</dc:creator>
  <cp:keywords/>
  <dc:description/>
  <cp:lastModifiedBy>Carlo</cp:lastModifiedBy>
  <cp:revision>3</cp:revision>
  <cp:lastPrinted>2020-07-13T09:59:00Z</cp:lastPrinted>
  <dcterms:created xsi:type="dcterms:W3CDTF">2020-07-13T13:37:00Z</dcterms:created>
  <dcterms:modified xsi:type="dcterms:W3CDTF">2020-07-14T09:05:00Z</dcterms:modified>
</cp:coreProperties>
</file>