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B" w:rsidRPr="00A1759B" w:rsidRDefault="00A1759B" w:rsidP="00A17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contenuto"/>
      <w:r w:rsidRPr="00A1759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Registrazione SUE</w:t>
      </w:r>
      <w:bookmarkEnd w:id="0"/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Accedere al sito </w:t>
      </w:r>
      <w:hyperlink r:id="rId5" w:history="1">
        <w:r w:rsidRPr="00A175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https://sue.beniculturali.it</w:t>
        </w:r>
        <w:r w:rsidRPr="00A17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procedere con la registrazione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Assicurarsi di compilare per intero il </w:t>
      </w:r>
      <w:proofErr w:type="spellStart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la conferma della registrazione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chiamare l'Ufficio esportazione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(02 </w:t>
      </w:r>
      <w:r w:rsidR="00AA3A0F">
        <w:rPr>
          <w:rFonts w:ascii="Times New Roman" w:eastAsia="Times New Roman" w:hAnsi="Times New Roman" w:cs="Times New Roman"/>
          <w:sz w:val="24"/>
          <w:szCs w:val="24"/>
          <w:lang w:eastAsia="it-IT"/>
        </w:rPr>
        <w:t>86313296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) per comunicare il codice ed ottenere l'abilitazione;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ottenuta via mail la conferma dell'accreditamento, con codice identificativo e password,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accedere al sistema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indicare la tipologia di operazione desiderata</w:t>
      </w:r>
      <w:r w:rsidR="00AA3A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compilare la relativa istanza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compilare una scheda identificativa del bene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, comprensiva di tutti i dati essenziali per il suo riconoscimento (compresa una fotografia dell'opera, anche del retro</w:t>
      </w:r>
      <w:r w:rsidR="00AA3A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dei dettagli se contengono 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="00780480">
        <w:rPr>
          <w:rFonts w:ascii="Times New Roman" w:eastAsia="Times New Roman" w:hAnsi="Times New Roman" w:cs="Times New Roman"/>
          <w:sz w:val="24"/>
          <w:szCs w:val="24"/>
          <w:lang w:eastAsia="it-IT"/>
        </w:rPr>
        <w:t>ementi significativi) e inviarla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tramite il sistema informatico, </w:t>
      </w:r>
      <w:r w:rsidR="007804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insieme alla domanda 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all'Ufficio esportazione scelto; resta necessario presentare</w:t>
      </w:r>
      <w:r w:rsidR="00AA3A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copia cartacea </w:t>
      </w:r>
      <w:r w:rsidR="00780480">
        <w:rPr>
          <w:rFonts w:ascii="Times New Roman" w:eastAsia="Times New Roman" w:hAnsi="Times New Roman" w:cs="Times New Roman"/>
          <w:sz w:val="24"/>
          <w:szCs w:val="24"/>
          <w:lang w:eastAsia="it-IT"/>
        </w:rPr>
        <w:t>sia dell’istanza che d</w:t>
      </w:r>
      <w:r w:rsidR="00AA3A0F">
        <w:rPr>
          <w:rFonts w:ascii="Times New Roman" w:eastAsia="Times New Roman" w:hAnsi="Times New Roman" w:cs="Times New Roman"/>
          <w:sz w:val="24"/>
          <w:szCs w:val="24"/>
          <w:lang w:eastAsia="it-IT"/>
        </w:rPr>
        <w:t>ella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scheda stessa</w:t>
      </w:r>
      <w:r w:rsidR="00AA3A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corredata di fotografie in triplice copia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1759B" w:rsidRPr="00780480" w:rsidRDefault="00AA3A0F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attendere la convocazione tramite il sistema per presentare l’opera </w:t>
      </w:r>
      <w:r w:rsidRPr="007804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</w:t>
      </w:r>
      <w:r w:rsidR="00A1759B" w:rsidRPr="007804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'Ufficio esportazione</w:t>
      </w:r>
      <w:r w:rsidRPr="007804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 caso di richiesta di attestato di libera circolazione</w:t>
      </w:r>
      <w:r w:rsidR="00A1759B" w:rsidRPr="0078048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A3A0F" w:rsidRPr="00A1759B" w:rsidRDefault="00AA3A0F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le certificazioni d’ingresso nel territorio nazionale, una volta consegnata la copia cartacea della domanda, la presentazione dell’opera avviene il mercoledì successivo</w:t>
      </w:r>
      <w:r w:rsidR="007804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senza convocazione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rammenta che per tutte le tipologie di operazioni, tranne per quanto riguarda le autocertificazioni di arte contemporanea,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prevista l'effettiva presentazione delle opere all'Ufficio esportazione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0D68" w:rsidRDefault="00AF0D68">
      <w:bookmarkStart w:id="1" w:name="_GoBack"/>
      <w:bookmarkEnd w:id="1"/>
    </w:p>
    <w:sectPr w:rsidR="00AF0D68" w:rsidSect="00AA2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4053"/>
    <w:multiLevelType w:val="multilevel"/>
    <w:tmpl w:val="CFA4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1F03"/>
    <w:rsid w:val="00641F03"/>
    <w:rsid w:val="00780480"/>
    <w:rsid w:val="00A1759B"/>
    <w:rsid w:val="00AA2235"/>
    <w:rsid w:val="00AA3A0F"/>
    <w:rsid w:val="00A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e.beniculturali.it/suenet/sue/frmsue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Strada</dc:creator>
  <cp:lastModifiedBy>raffaella</cp:lastModifiedBy>
  <cp:revision>2</cp:revision>
  <dcterms:created xsi:type="dcterms:W3CDTF">2018-03-25T17:12:00Z</dcterms:created>
  <dcterms:modified xsi:type="dcterms:W3CDTF">2018-03-25T17:12:00Z</dcterms:modified>
</cp:coreProperties>
</file>